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31/L/52/26/FD15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Holzpellets, Bedarf für den Zeitraum 01.10.2026 - 30.09.2029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